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表二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包志联会员单位志愿服务活动月度计划表</w:t>
      </w:r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791"/>
        <w:gridCol w:w="1752"/>
        <w:gridCol w:w="1905"/>
        <w:gridCol w:w="3809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会员单位（团体）名称</w:t>
            </w: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活动日期</w:t>
            </w:r>
          </w:p>
        </w:tc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38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活动主题</w:t>
            </w:r>
          </w:p>
        </w:tc>
        <w:tc>
          <w:tcPr>
            <w:tcW w:w="29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拟参与人数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0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0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0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0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5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80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备注：此表用于汇总包志联会员单位下个月将要开展志愿服务活动。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E209D"/>
    <w:rsid w:val="6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2018-10-25T14:49:00Z</dcterms:created>
  <dc:creator>大圣的同学</dc:creator>
  <cp:lastModifiedBy>大圣的同学</cp:lastModifiedBy>
  <dcterms:modified xsi:type="dcterms:W3CDTF">2018-10-25T14:49:43Z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