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atLeast"/>
        <w:rPr>
          <w:rFonts w:hint="eastAsia" w:ascii="黑体" w:eastAsia="黑体"/>
          <w:spacing w:val="20"/>
          <w:w w:val="90"/>
          <w:sz w:val="28"/>
        </w:rPr>
      </w:pPr>
    </w:p>
    <w:p>
      <w:pPr>
        <w:spacing w:line="460" w:lineRule="atLeast"/>
        <w:rPr>
          <w:rFonts w:ascii="黑体" w:eastAsia="黑体"/>
          <w:spacing w:val="20"/>
          <w:w w:val="90"/>
          <w:sz w:val="28"/>
        </w:rPr>
      </w:pPr>
    </w:p>
    <w:p>
      <w:pPr>
        <w:spacing w:line="640" w:lineRule="atLeast"/>
        <w:jc w:val="center"/>
        <w:rPr>
          <w:rFonts w:hint="eastAsia" w:ascii="锐字云字库小标宋体1.0" w:hAnsi="锐字云字库小标宋体1.0" w:eastAsia="锐字云字库小标宋体1.0" w:cs="锐字云字库小标宋体1.0"/>
          <w:b/>
          <w:color w:val="FF0000"/>
          <w:spacing w:val="120"/>
          <w:w w:val="80"/>
          <w:sz w:val="84"/>
          <w:szCs w:val="84"/>
        </w:rPr>
      </w:pPr>
      <w:r>
        <w:rPr>
          <w:rFonts w:hint="eastAsia" w:ascii="锐字云字库小标宋体1.0" w:hAnsi="锐字云字库小标宋体1.0" w:eastAsia="锐字云字库小标宋体1.0" w:cs="锐字云字库小标宋体1.0"/>
          <w:b/>
          <w:color w:val="FF0000"/>
          <w:spacing w:val="120"/>
          <w:w w:val="80"/>
          <w:sz w:val="84"/>
          <w:szCs w:val="84"/>
        </w:rPr>
        <w:t>合肥工业大学研究生会</w:t>
      </w:r>
    </w:p>
    <w:p>
      <w:pPr>
        <w:spacing w:beforeLines="50" w:afterLines="100" w:line="640" w:lineRule="atLeast"/>
        <w:jc w:val="center"/>
        <w:rPr>
          <w:rFonts w:ascii="仿宋_GB2312" w:eastAsia="仿宋_GB2312"/>
          <w:sz w:val="32"/>
        </w:rPr>
      </w:pPr>
      <w:r>
        <w:rPr>
          <w:rFonts w:hint="eastAsia" w:ascii="仿宋" w:hAnsi="仿宋" w:eastAsia="仿宋" w:cs="仿宋"/>
          <w:sz w:val="32"/>
          <w:szCs w:val="21"/>
        </w:rPr>
        <w:t>合工大研会发〔2016〕0</w:t>
      </w:r>
      <w:r>
        <w:rPr>
          <w:rFonts w:hint="eastAsia" w:ascii="仿宋" w:hAnsi="仿宋" w:eastAsia="仿宋" w:cs="仿宋"/>
          <w:sz w:val="32"/>
          <w:szCs w:val="21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21"/>
        </w:rPr>
        <w:t>号</w:t>
      </w:r>
    </w:p>
    <w:p>
      <w:pPr>
        <w:tabs>
          <w:tab w:val="left" w:pos="420"/>
          <w:tab w:val="left" w:pos="9240"/>
        </w:tabs>
        <w:spacing w:line="640" w:lineRule="atLeast"/>
        <w:rPr>
          <w:rFonts w:ascii="仿宋_GB2312" w:eastAsia="仿宋_GB2312"/>
          <w:b/>
          <w:sz w:val="32"/>
        </w:rPr>
      </w:pPr>
      <w:r>
        <w:rPr>
          <w:rFonts w:ascii="宋体"/>
          <w:b/>
          <w:sz w:val="32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59690</wp:posOffset>
                </wp:positionV>
                <wp:extent cx="6067425" cy="0"/>
                <wp:effectExtent l="0" t="13970" r="13335" b="16510"/>
                <wp:wrapNone/>
                <wp:docPr id="4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56.7pt;margin-top:4.7pt;height:0pt;width:477.75pt;mso-position-horizontal-relative:page;z-index:251661312;mso-width-relative:page;mso-height-relative:page;" filled="f" stroked="t" coordsize="21600,21600" o:allowincell="f" o:gfxdata="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OU3TCtkAAAAIAQAADwAAAAAA&#10;AAABACAAAAAiAAAAZHJzL2Rvd25yZXYueG1sUEsBAhQAFAAAAAgAh07iQCQS6drZAQAAmAMAAA4A&#10;AAAAAAAAAQAgAAAAKAEAAGRycy9lMm9Eb2MueG1sUEsFBgAAAAAGAAYAWQEAAHMFAAAAAA==&#10;">
                <v:fill on="f" focussize="0,0"/>
                <v:stroke weight="2.25pt" color="#FF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开展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2016年度A级院研究生会</w:t>
      </w:r>
    </w:p>
    <w:p>
      <w:pPr>
        <w:jc w:val="center"/>
        <w:rPr>
          <w:rFonts w:hint="eastAsia" w:ascii="仿宋" w:hAnsi="仿宋" w:eastAsia="仿宋" w:cs="仿宋"/>
          <w:sz w:val="32"/>
          <w:szCs w:val="21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达标评比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的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通知</w:t>
      </w:r>
      <w:bookmarkStart w:id="3" w:name="_GoBack"/>
      <w:bookmarkEnd w:id="3"/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3" w:beforeLines="50" w:after="143" w:afterLines="50" w:line="360" w:lineRule="auto"/>
        <w:ind w:right="0" w:rightChars="0"/>
        <w:jc w:val="left"/>
        <w:textAlignment w:val="baseline"/>
        <w:rPr>
          <w:rFonts w:hint="eastAsia" w:ascii="仿宋" w:hAnsi="仿宋" w:eastAsia="仿宋" w:cs="仿宋"/>
          <w:sz w:val="32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3" w:beforeLines="50" w:after="143" w:afterLines="50" w:line="360" w:lineRule="auto"/>
        <w:ind w:left="0" w:leftChars="0" w:right="0" w:rightChars="0"/>
        <w:jc w:val="left"/>
        <w:textAlignment w:val="baseline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各院研究生会：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Lines="50" w:line="360" w:lineRule="auto"/>
        <w:ind w:left="0" w:leftChars="0" w:right="0" w:rightChars="0" w:firstLine="560" w:firstLineChars="200"/>
        <w:textAlignment w:val="baseline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进一步推进院研究生会工作制度化、规范化、科学化建设，更好地调动院研究生会工作积极性、主动性和创造性，校团委决定组织开展院研究生会2016年度达标评比工作。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zh-CN"/>
        </w:rPr>
        <w:t>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研究生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zh-CN"/>
        </w:rPr>
        <w:t>会达标评比工作遵循客观公正、民主公开、注重实绩的原则，旨在加强研究生会组织的自身建设，规范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研究生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zh-CN"/>
        </w:rPr>
        <w:t>会日常行为管理，引导院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研究生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zh-CN"/>
        </w:rPr>
        <w:t>会开展特色活动，促进我校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研究生学术创新、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zh-CN"/>
        </w:rPr>
        <w:t>校园文化的繁荣。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Lines="50" w:line="360" w:lineRule="auto"/>
        <w:ind w:left="0" w:leftChars="0" w:right="0" w:rightChars="0"/>
        <w:textAlignment w:val="baseline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zh-CN"/>
        </w:rPr>
        <w:t>一．组织与实施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Lines="50" w:line="360" w:lineRule="auto"/>
        <w:ind w:left="0" w:leftChars="0" w:right="0" w:rightChars="0" w:firstLine="562" w:firstLineChars="200"/>
        <w:textAlignment w:val="baseline"/>
        <w:outlineLvl w:val="9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zh-CN"/>
        </w:rPr>
        <w:t>达标评比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工作在校团委指导下进行。评选委员会由校团委全体人员、校院两级研究生会秘书长、校研究生主席团成员组成。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Lines="50" w:line="360" w:lineRule="auto"/>
        <w:ind w:left="0" w:leftChars="0" w:right="0" w:rightChars="0" w:firstLine="562" w:firstLineChars="200"/>
        <w:textAlignment w:val="baseline"/>
        <w:outlineLvl w:val="9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2. 评选委员会将举行院研究生会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zh-CN"/>
        </w:rPr>
        <w:t>达标评比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大会，各院研究生会负责人参照《合肥工业大学A级院研究生会达标评比办法》准备研究生会年度工作汇报（PPT辅助汇报）并接受评委提问。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Lines="50" w:line="360" w:lineRule="auto"/>
        <w:ind w:left="0" w:leftChars="0" w:right="0" w:rightChars="0" w:firstLine="562" w:firstLineChars="200"/>
        <w:textAlignment w:val="baseline"/>
        <w:outlineLvl w:val="9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3. 评选委员会评分标准参照《合肥工业大学A级院研究生会达标评比办法》、《学院研究生会达标考核项目对照表》及答辩汇报情况进行现场打分，评选委员会名单在组织答辩考核前公布。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Lines="50" w:line="360" w:lineRule="auto"/>
        <w:ind w:left="0" w:leftChars="0" w:right="0" w:rightChars="0" w:firstLine="562" w:firstLineChars="200"/>
        <w:textAlignment w:val="baseline"/>
        <w:outlineLvl w:val="9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4. 院研究生会达标评比结果分为A、B级研究生会两个等级，各等级研究生会数量将依据当年评比结果确定；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考评结果将综合前期考核和现场考核情况，由校研究生会向全校公布。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Lines="50" w:line="360" w:lineRule="auto"/>
        <w:ind w:left="0" w:leftChars="0" w:right="0" w:rightChars="0"/>
        <w:textAlignment w:val="baseline"/>
        <w:outlineLvl w:val="9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二．考评时间流程安排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Lines="50" w:line="360" w:lineRule="auto"/>
        <w:ind w:left="0" w:leftChars="0" w:right="0" w:rightChars="0" w:firstLine="562" w:firstLineChars="200"/>
        <w:textAlignment w:val="baseline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1．材料整理阶段：12月26日－12月30日 各院研究生会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参照《合肥工业大学A级院研究生会达标评比办法》准备相关材料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2" w:firstLineChars="200"/>
        <w:textAlignment w:val="baseline"/>
        <w:outlineLvl w:val="9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2．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材料上交时间：12月30日18:00前，纸质材料送交校研究生会办公室（屯溪路校区大学生活动中心309）；</w:t>
      </w:r>
      <w:bookmarkStart w:id="0" w:name="_Hlt145071758"/>
      <w:bookmarkStart w:id="1" w:name="_Hlt145071759"/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电子版一律以电子邮件的形式发往</w:t>
      </w:r>
      <w:bookmarkEnd w:id="0"/>
      <w:bookmarkEnd w:id="1"/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hfut2016xyh@mail.hfut.edu.cn。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Lines="50" w:line="360" w:lineRule="auto"/>
        <w:ind w:left="0" w:leftChars="0" w:right="0" w:rightChars="0" w:firstLine="562" w:firstLineChars="200"/>
        <w:textAlignment w:val="baseline"/>
        <w:outlineLvl w:val="9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3．达标考核时间：暂定为2017年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1月4日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，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具体答辩时间地点及相关事宜另行通知。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Lines="50" w:line="360" w:lineRule="auto"/>
        <w:ind w:left="0" w:leftChars="0" w:right="0" w:rightChars="0" w:firstLine="562" w:firstLineChars="200"/>
        <w:textAlignment w:val="baseline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4．考核结果公示：1月5日－1月9日，校研究生会将根据评选委员会综合评定的结果，评选出各等级研究生会若干并将考评结果向全校公示。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Lines="50" w:line="360" w:lineRule="auto"/>
        <w:ind w:left="0" w:leftChars="0" w:right="0" w:rightChars="0" w:firstLine="560" w:firstLineChars="200"/>
        <w:textAlignment w:val="baseline"/>
        <w:outlineLvl w:val="9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希望各院研究生会高度重视本次达标评比活动，根据有关具体要求和时间安排，认真做好本次工作。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Lines="50" w:line="360" w:lineRule="auto"/>
        <w:ind w:left="0" w:leftChars="0" w:right="0" w:rightChars="0"/>
        <w:jc w:val="right"/>
        <w:textAlignment w:val="baseline"/>
        <w:outlineLvl w:val="9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15875</wp:posOffset>
            </wp:positionV>
            <wp:extent cx="1515745" cy="1511935"/>
            <wp:effectExtent l="0" t="0" r="8255" b="12065"/>
            <wp:wrapNone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151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spacing w:line="640" w:lineRule="atLeast"/>
        <w:jc w:val="both"/>
        <w:rPr>
          <w:rFonts w:hint="eastAsia" w:ascii="仿宋" w:hAnsi="仿宋" w:eastAsia="仿宋" w:cs="仿宋"/>
          <w:sz w:val="32"/>
          <w:szCs w:val="21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1"/>
          <w:lang w:val="en-US" w:eastAsia="zh-CN"/>
        </w:rPr>
        <w:t xml:space="preserve">                                 </w:t>
      </w:r>
      <w:r>
        <w:rPr>
          <w:rFonts w:hint="eastAsia" w:ascii="仿宋" w:hAnsi="仿宋" w:eastAsia="仿宋" w:cs="仿宋"/>
          <w:sz w:val="32"/>
          <w:szCs w:val="21"/>
        </w:rPr>
        <w:t>合肥工业大学研究生会</w:t>
      </w:r>
      <w:r>
        <w:rPr>
          <w:rFonts w:hint="eastAsia" w:ascii="仿宋" w:hAnsi="仿宋" w:eastAsia="仿宋" w:cs="仿宋"/>
          <w:sz w:val="32"/>
          <w:szCs w:val="21"/>
          <w:lang w:val="en-US" w:eastAsia="zh-CN"/>
        </w:rPr>
        <w:t xml:space="preserve">       </w:t>
      </w:r>
    </w:p>
    <w:p>
      <w:pPr>
        <w:spacing w:line="640" w:lineRule="atLeast"/>
        <w:jc w:val="both"/>
        <w:rPr>
          <w:rFonts w:ascii="仿宋" w:hAnsi="仿宋" w:eastAsia="仿宋" w:cs="仿宋"/>
          <w:sz w:val="32"/>
          <w:szCs w:val="21"/>
        </w:rPr>
      </w:pP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 xml:space="preserve">                                     </w:t>
      </w:r>
      <w:r>
        <w:rPr>
          <w:rFonts w:hint="eastAsia" w:ascii="仿宋" w:hAnsi="仿宋" w:eastAsia="仿宋" w:cs="仿宋"/>
          <w:sz w:val="32"/>
          <w:szCs w:val="28"/>
        </w:rPr>
        <w:t>2016年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28"/>
        </w:rPr>
        <w:t>月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28"/>
        </w:rPr>
        <w:t>日</w:t>
      </w:r>
    </w:p>
    <w:p>
      <w:pPr>
        <w:spacing w:line="640" w:lineRule="atLeast"/>
        <w:rPr>
          <w:rFonts w:ascii="仿宋_GB2312" w:eastAsia="仿宋_GB2312"/>
          <w:sz w:val="28"/>
        </w:rPr>
      </w:pPr>
    </w:p>
    <w:p>
      <w:pPr>
        <w:spacing w:line="640" w:lineRule="atLeast"/>
        <w:rPr>
          <w:rFonts w:ascii="仿宋_GB2312" w:eastAsia="仿宋_GB2312"/>
          <w:sz w:val="28"/>
        </w:rPr>
      </w:pPr>
    </w:p>
    <w:p>
      <w:pPr>
        <w:spacing w:line="640" w:lineRule="atLeast"/>
        <w:rPr>
          <w:rFonts w:ascii="仿宋_GB2312" w:eastAsia="仿宋_GB2312"/>
          <w:sz w:val="28"/>
        </w:rPr>
      </w:pPr>
    </w:p>
    <w:p>
      <w:pPr>
        <w:spacing w:line="640" w:lineRule="atLeast"/>
        <w:rPr>
          <w:rFonts w:ascii="仿宋_GB2312" w:eastAsia="仿宋_GB2312"/>
          <w:sz w:val="28"/>
        </w:rPr>
      </w:pPr>
    </w:p>
    <w:p>
      <w:pPr>
        <w:spacing w:line="640" w:lineRule="atLeast"/>
        <w:rPr>
          <w:rFonts w:ascii="仿宋_GB2312" w:eastAsia="仿宋_GB2312"/>
          <w:sz w:val="28"/>
        </w:rPr>
      </w:pPr>
    </w:p>
    <w:p>
      <w:pPr>
        <w:spacing w:line="640" w:lineRule="atLeast"/>
        <w:rPr>
          <w:rFonts w:ascii="仿宋_GB2312" w:eastAsia="仿宋_GB2312"/>
          <w:sz w:val="28"/>
        </w:rPr>
      </w:pPr>
    </w:p>
    <w:p>
      <w:pPr>
        <w:spacing w:line="640" w:lineRule="atLeast"/>
        <w:rPr>
          <w:rFonts w:ascii="仿宋_GB2312" w:eastAsia="仿宋_GB2312"/>
          <w:sz w:val="28"/>
        </w:rPr>
      </w:pPr>
    </w:p>
    <w:p>
      <w:pPr>
        <w:spacing w:line="640" w:lineRule="atLeast"/>
        <w:rPr>
          <w:rFonts w:ascii="仿宋_GB2312" w:eastAsia="仿宋_GB2312"/>
          <w:sz w:val="28"/>
        </w:rPr>
      </w:pPr>
    </w:p>
    <w:p>
      <w:pPr>
        <w:spacing w:line="640" w:lineRule="atLeast"/>
        <w:rPr>
          <w:rFonts w:ascii="仿宋_GB2312" w:eastAsia="仿宋_GB2312"/>
          <w:sz w:val="28"/>
        </w:rPr>
      </w:pPr>
    </w:p>
    <w:p>
      <w:pPr>
        <w:spacing w:line="640" w:lineRule="atLeast"/>
        <w:rPr>
          <w:rFonts w:ascii="仿宋_GB2312" w:eastAsia="仿宋_GB2312"/>
          <w:sz w:val="28"/>
        </w:rPr>
      </w:pPr>
    </w:p>
    <w:p>
      <w:pPr>
        <w:spacing w:line="640" w:lineRule="atLeast"/>
        <w:rPr>
          <w:rFonts w:ascii="仿宋_GB2312" w:eastAsia="仿宋_GB2312"/>
          <w:sz w:val="28"/>
        </w:rPr>
      </w:pPr>
    </w:p>
    <w:p>
      <w:pPr>
        <w:spacing w:line="640" w:lineRule="atLeast"/>
        <w:rPr>
          <w:rFonts w:ascii="仿宋_GB2312" w:eastAsia="仿宋_GB2312"/>
          <w:sz w:val="28"/>
        </w:rPr>
      </w:pPr>
    </w:p>
    <w:p>
      <w:pPr>
        <w:spacing w:line="640" w:lineRule="atLeast"/>
        <w:rPr>
          <w:rFonts w:ascii="仿宋_GB2312" w:eastAsia="仿宋_GB2312"/>
          <w:sz w:val="28"/>
        </w:rPr>
      </w:pPr>
    </w:p>
    <w:p>
      <w:pPr>
        <w:spacing w:line="640" w:lineRule="atLeast"/>
        <w:rPr>
          <w:rFonts w:ascii="仿宋_GB2312" w:eastAsia="仿宋_GB2312"/>
          <w:sz w:val="28"/>
        </w:rPr>
      </w:pPr>
    </w:p>
    <w:p>
      <w:pPr>
        <w:spacing w:line="640" w:lineRule="atLeast"/>
        <w:rPr>
          <w:rFonts w:ascii="仿宋_GB2312" w:eastAsia="仿宋_GB2312"/>
          <w:sz w:val="28"/>
        </w:rPr>
      </w:pPr>
    </w:p>
    <w:p>
      <w:pPr>
        <w:pStyle w:val="3"/>
        <w:rPr>
          <w:rFonts w:ascii="仿宋_GB2312" w:eastAsia="仿宋_GB2312"/>
          <w:spacing w:val="-8"/>
          <w:sz w:val="32"/>
        </w:rPr>
      </w:pPr>
      <w:r>
        <w:rPr>
          <w:rFonts w:ascii="仿宋" w:hAnsi="仿宋" w:eastAsia="仿宋" w:cs="仿宋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42545</wp:posOffset>
                </wp:positionV>
                <wp:extent cx="609600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3.8pt;margin-top:3.35pt;height:0pt;width:480pt;z-index:251659264;mso-width-relative:page;mso-height-relative:page;" filled="f" stroked="t" coordsize="21600,21600" o:allowincell="f" o:gfxdata="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Z5lpzVAAAABgEAAA8AAAAAAAAAAQAgAAAAIgAAAGRycy9k&#10;b3ducmV2LnhtbFBLAQIUABQAAAAIAIdO4kATWXbmzAEAAI4DAAAOAAAAAAAAAAEAIAAAACQBAABk&#10;cnMvZTJvRG9jLnhtbFBLBQYAAAAABgAGAFkBAABi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bookmarkStart w:id="2" w:name="CSDW"/>
      <w:bookmarkEnd w:id="2"/>
      <w:r>
        <w:rPr>
          <w:rFonts w:ascii="仿宋" w:hAnsi="仿宋" w:eastAsia="仿宋" w:cs="仿宋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49530</wp:posOffset>
                </wp:positionV>
                <wp:extent cx="6096000" cy="0"/>
                <wp:effectExtent l="0" t="0" r="0" b="0"/>
                <wp:wrapNone/>
                <wp:docPr id="1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-3.8pt;margin-top:3.9pt;height:0pt;width:480pt;z-index:251658240;mso-width-relative:page;mso-height-relative:page;" filled="f" stroked="t" coordsize="21600,21600" o:allowincell="f" o:gfxdata="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BcwS5tUAAAAGAQAADwAAAAAAAAABACAAAAAiAAAAZHJzL2Rv&#10;d25yZXYueG1sUEsBAhQAFAAAAAgAh07iQL+UqN/LAQAAjgMAAA4AAAAAAAAAAQAgAAAAJAEAAGRy&#10;cy9lMm9Eb2MueG1sUEsFBgAAAAAGAAYAWQEAAGE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</w:rPr>
        <w:t xml:space="preserve">合肥工业大学研究生会                </w:t>
      </w:r>
      <w:r>
        <w:rPr>
          <w:rFonts w:hint="eastAsia" w:ascii="仿宋" w:hAnsi="仿宋" w:eastAsia="仿宋" w:cs="仿宋"/>
          <w:lang w:val="en-US" w:eastAsia="zh-CN"/>
        </w:rPr>
        <w:t xml:space="preserve"> </w:t>
      </w:r>
      <w:r>
        <w:rPr>
          <w:rFonts w:hint="eastAsia" w:ascii="仿宋" w:hAnsi="仿宋" w:eastAsia="仿宋" w:cs="仿宋"/>
        </w:rPr>
        <w:t>2016年</w:t>
      </w:r>
      <w:r>
        <w:rPr>
          <w:rFonts w:hint="eastAsia" w:ascii="仿宋" w:hAnsi="仿宋" w:eastAsia="仿宋" w:cs="仿宋"/>
          <w:lang w:val="en-US" w:eastAsia="zh-CN"/>
        </w:rPr>
        <w:t>11</w:t>
      </w:r>
      <w:r>
        <w:rPr>
          <w:rFonts w:hint="eastAsia" w:ascii="仿宋" w:hAnsi="仿宋" w:eastAsia="仿宋" w:cs="仿宋"/>
        </w:rPr>
        <w:t>月</w:t>
      </w:r>
      <w:r>
        <w:rPr>
          <w:rFonts w:hint="eastAsia" w:ascii="仿宋" w:hAnsi="仿宋" w:eastAsia="仿宋" w:cs="仿宋"/>
          <w:lang w:val="en-US" w:eastAsia="zh-CN"/>
        </w:rPr>
        <w:t>3</w:t>
      </w:r>
      <w:r>
        <w:rPr>
          <w:rFonts w:hint="eastAsia" w:ascii="仿宋" w:hAnsi="仿宋" w:eastAsia="仿宋" w:cs="仿宋"/>
        </w:rPr>
        <w:t>日发</w:t>
      </w:r>
      <w:r>
        <w:rPr>
          <w:rFonts w:ascii="仿宋_GB2312" w:eastAsia="仿宋_GB2312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56515</wp:posOffset>
                </wp:positionV>
                <wp:extent cx="6096000" cy="0"/>
                <wp:effectExtent l="0" t="0" r="0" b="0"/>
                <wp:wrapNone/>
                <wp:docPr id="3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-3.8pt;margin-top:4.45pt;height:0pt;width:480pt;z-index:251660288;mso-width-relative:page;mso-height-relative:page;" filled="f" stroked="t" coordsize="21600,21600" o:allowincell="f" o:gfxdata="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zueGu1gAAAAYBAAAPAAAAAAAAAAEAIAAAACIAAABkcnMv&#10;ZG93bnJldi54bWxQSwECFAAUAAAACACHTuJAiqFOL8wBAACOAwAADgAAAAAAAAABACAAAAAlAQAA&#10;ZHJzL2Uyb0RvYy54bWxQSwUGAAAAAAYABgBZAQAAYw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3" w:type="default"/>
      <w:footerReference r:id="rId4" w:type="even"/>
      <w:pgSz w:w="11907" w:h="16840"/>
      <w:pgMar w:top="1134" w:right="1474" w:bottom="1247" w:left="1588" w:header="567" w:footer="1418" w:gutter="0"/>
      <w:pgNumType w:start="1"/>
      <w:cols w:space="720" w:num="1"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C5678B7-D37B-4091-B8BA-38C0C3B7ABF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2" w:fontKey="{4CB3A215-33BF-48E9-AB20-D4109FF40E2D}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DDB55877-E72D-47F0-9B50-B3071B408222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锐字云字库小标宋体1.0">
    <w:panose1 w:val="02010604000000000000"/>
    <w:charset w:val="86"/>
    <w:family w:val="auto"/>
    <w:pitch w:val="default"/>
    <w:sig w:usb0="00000003" w:usb1="080E0000" w:usb2="00000000" w:usb3="00000000" w:csb0="00040001" w:csb1="00000000"/>
    <w:embedRegular r:id="rId4" w:fontKey="{82938B33-5E6A-4051-916F-10272F3D4C78}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锐字云字库魏体1.0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FD53DB6A-21BC-408C-B4DD-9FEE9924EE6E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书体坊邓小平字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jc w:val="center"/>
      <w:rPr>
        <w:sz w:val="28"/>
      </w:rPr>
    </w:pPr>
    <w:r>
      <w:rPr>
        <w:rStyle w:val="10"/>
        <w:rFonts w:hint="eastAsia"/>
        <w:sz w:val="28"/>
      </w:rPr>
      <w:t xml:space="preserve">— </w:t>
    </w:r>
    <w:r>
      <w:rPr>
        <w:sz w:val="28"/>
      </w:rPr>
      <w:fldChar w:fldCharType="begin"/>
    </w:r>
    <w:r>
      <w:rPr>
        <w:rStyle w:val="10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10"/>
        <w:sz w:val="28"/>
      </w:rPr>
      <w:t>4</w:t>
    </w:r>
    <w:r>
      <w:rPr>
        <w:sz w:val="28"/>
      </w:rPr>
      <w:fldChar w:fldCharType="end"/>
    </w:r>
    <w:r>
      <w:rPr>
        <w:rStyle w:val="10"/>
        <w:rFonts w:hint="eastAsia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720"/>
  <w:drawingGridHorizontalSpacing w:val="105"/>
  <w:drawingGridVerticalSpacing w:val="285"/>
  <w:displayHorizontalDrawingGridEvery w:val="1"/>
  <w:displayVerticalDrawingGridEvery w:val="1"/>
  <w:noPunctuationKerning w:val="1"/>
  <w:characterSpacingControl w:val="compressPunctuation"/>
  <w:noLineBreaksAfter w:lang="zh-CN" w:val="([{‘“〈《「『【〔〖（．０１２３４５６７８９［｛"/>
  <w:noLineBreaksBefore w:lang="zh-CN" w:val="!),.:;?]}¨·ˇˉ—‖’”…∶、。〃々〉》」』】〕〗！＂＇），．：；？］｀｜｝～"/>
  <w:doNotValidateAgainstSchema/>
  <w:doNotDemarcateInvalidXml/>
  <w:compat>
    <w:spaceForUL/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53F53"/>
    <w:rsid w:val="001B5253"/>
    <w:rsid w:val="002F12BD"/>
    <w:rsid w:val="00474C79"/>
    <w:rsid w:val="005E0FA4"/>
    <w:rsid w:val="0060722C"/>
    <w:rsid w:val="00646AF2"/>
    <w:rsid w:val="007569D5"/>
    <w:rsid w:val="008C70CA"/>
    <w:rsid w:val="009E4C1D"/>
    <w:rsid w:val="00A9306D"/>
    <w:rsid w:val="00AE1260"/>
    <w:rsid w:val="00BE1A21"/>
    <w:rsid w:val="00E16392"/>
    <w:rsid w:val="00F0074C"/>
    <w:rsid w:val="036D5396"/>
    <w:rsid w:val="041576CD"/>
    <w:rsid w:val="062B12DC"/>
    <w:rsid w:val="08D2762A"/>
    <w:rsid w:val="0DEC2A2C"/>
    <w:rsid w:val="17223455"/>
    <w:rsid w:val="1B435C6F"/>
    <w:rsid w:val="1F513699"/>
    <w:rsid w:val="200653A6"/>
    <w:rsid w:val="26742E0C"/>
    <w:rsid w:val="39B97F57"/>
    <w:rsid w:val="3B262C49"/>
    <w:rsid w:val="3C43698E"/>
    <w:rsid w:val="40107349"/>
    <w:rsid w:val="44E53F53"/>
    <w:rsid w:val="4521781C"/>
    <w:rsid w:val="45500BC7"/>
    <w:rsid w:val="4A073013"/>
    <w:rsid w:val="4D4E5719"/>
    <w:rsid w:val="4DFD1019"/>
    <w:rsid w:val="4E431618"/>
    <w:rsid w:val="53081F46"/>
    <w:rsid w:val="53231F38"/>
    <w:rsid w:val="5E1C0501"/>
    <w:rsid w:val="61DC09F0"/>
    <w:rsid w:val="69705FB6"/>
    <w:rsid w:val="6C724F9C"/>
    <w:rsid w:val="7B5F6819"/>
    <w:rsid w:val="7E9026F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qFormat="1"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theme="minorBidi"/>
      <w:sz w:val="21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qFormat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theme="minorBidi"/>
      <w:lang w:val="en-US" w:eastAsia="zh-CN" w:bidi="ar-SA"/>
    </w:rPr>
  </w:style>
  <w:style w:type="paragraph" w:styleId="3">
    <w:name w:val="Block Text"/>
    <w:basedOn w:val="1"/>
    <w:qFormat/>
    <w:uiPriority w:val="0"/>
    <w:pPr>
      <w:widowControl w:val="0"/>
      <w:overflowPunct/>
      <w:autoSpaceDE/>
      <w:autoSpaceDN/>
      <w:spacing w:line="520" w:lineRule="atLeast"/>
      <w:ind w:left="1320" w:right="-321" w:hanging="960"/>
      <w:jc w:val="left"/>
    </w:pPr>
    <w:rPr>
      <w:rFonts w:ascii="仿宋_GB2312" w:eastAsia="仿宋_GB2312"/>
      <w:sz w:val="32"/>
    </w:rPr>
  </w:style>
  <w:style w:type="paragraph" w:styleId="4">
    <w:name w:val="Plain Text"/>
    <w:basedOn w:val="1"/>
    <w:uiPriority w:val="0"/>
    <w:pPr>
      <w:widowControl w:val="0"/>
      <w:overflowPunct/>
      <w:autoSpaceDE/>
      <w:autoSpaceDN/>
      <w:spacing w:line="312" w:lineRule="atLeast"/>
    </w:pPr>
    <w:rPr>
      <w:rFonts w:ascii="宋体" w:hAnsi="Courier New" w:cs="Courier New"/>
      <w:szCs w:val="21"/>
    </w:r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rFonts w:ascii="仿宋_GB2312" w:hAnsi="Courier New" w:eastAsia="仿宋_GB2312" w:cs="Courier New"/>
      <w:sz w:val="32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20"/>
    </w:rPr>
  </w:style>
  <w:style w:type="paragraph" w:styleId="7">
    <w:name w:val="header"/>
    <w:basedOn w:val="1"/>
    <w:qFormat/>
    <w:uiPriority w:val="0"/>
    <w:pPr>
      <w:tabs>
        <w:tab w:val="center" w:pos="4153"/>
        <w:tab w:val="right" w:pos="8306"/>
      </w:tabs>
    </w:pPr>
    <w:rPr>
      <w:sz w:val="20"/>
    </w:rPr>
  </w:style>
  <w:style w:type="paragraph" w:styleId="8">
    <w:name w:val="Normal (Web)"/>
    <w:basedOn w:val="1"/>
    <w:unhideWhenUsed/>
    <w:qFormat/>
    <w:uiPriority w:val="9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1A5E9E"/>
      <w:u w:val="single"/>
    </w:rPr>
  </w:style>
  <w:style w:type="character" w:styleId="12">
    <w:name w:val="Hyperlink"/>
    <w:basedOn w:val="9"/>
    <w:qFormat/>
    <w:uiPriority w:val="0"/>
    <w:rPr>
      <w:color w:val="1A5E9E"/>
      <w:u w:val="single"/>
    </w:rPr>
  </w:style>
  <w:style w:type="character" w:customStyle="1" w:styleId="14">
    <w:name w:val="normalspan"/>
    <w:basedOn w:val="9"/>
    <w:qFormat/>
    <w:uiPriority w:val="0"/>
    <w:rPr>
      <w:color w:val="auto"/>
    </w:rPr>
  </w:style>
  <w:style w:type="character" w:customStyle="1" w:styleId="15">
    <w:name w:val="btnspan"/>
    <w:basedOn w:val="9"/>
    <w:qFormat/>
    <w:uiPriority w:val="0"/>
  </w:style>
  <w:style w:type="character" w:customStyle="1" w:styleId="16">
    <w:name w:val="mailnum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130</Words>
  <Characters>745</Characters>
  <Lines>6</Lines>
  <Paragraphs>1</Paragraphs>
  <ScaleCrop>false</ScaleCrop>
  <LinksUpToDate>false</LinksUpToDate>
  <CharactersWithSpaces>874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2016-08-13T13:20:00Z</dcterms:created>
  <dc:creator>Administrator</dc:creator>
  <cp:lastModifiedBy>Administrator</cp:lastModifiedBy>
  <dcterms:modified xsi:type="dcterms:W3CDTF">2017-01-09T07:22:50Z</dcterms:modified>
  <dc:title>国家税务总局文件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